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CC4487">
      <w:pPr>
        <w:spacing w:line="360" w:lineRule="auto"/>
        <w:ind w:firstLine="281" w:firstLineChars="100"/>
        <w:jc w:val="center"/>
        <w:rPr>
          <w:rFonts w:hint="eastAsia" w:ascii="Arial" w:hAnsi="Arial" w:cs="Arial"/>
          <w:b/>
          <w:bCs/>
          <w:sz w:val="28"/>
          <w:szCs w:val="22"/>
        </w:rPr>
      </w:pPr>
      <w:r>
        <w:rPr>
          <w:rFonts w:hint="eastAsia" w:ascii="Arial" w:hAnsi="Arial" w:cs="Arial"/>
          <w:b/>
          <w:bCs/>
          <w:sz w:val="28"/>
          <w:szCs w:val="22"/>
          <w:lang w:val="en-US" w:eastAsia="zh-CN"/>
        </w:rPr>
        <w:t>附件2：2024年湖北经济学院教职工</w:t>
      </w:r>
      <w:r>
        <w:rPr>
          <w:rFonts w:hint="eastAsia" w:ascii="Arial" w:hAnsi="Arial" w:cs="Arial"/>
          <w:b/>
          <w:bCs/>
          <w:sz w:val="28"/>
          <w:szCs w:val="22"/>
        </w:rPr>
        <w:t>体检</w:t>
      </w:r>
      <w:r>
        <w:rPr>
          <w:rFonts w:hint="eastAsia" w:ascii="Arial" w:hAnsi="Arial" w:cs="Arial"/>
          <w:b/>
          <w:bCs/>
          <w:sz w:val="28"/>
          <w:szCs w:val="22"/>
          <w:lang w:eastAsia="zh-CN"/>
        </w:rPr>
        <w:t>必检</w:t>
      </w:r>
      <w:r>
        <w:rPr>
          <w:rFonts w:hint="eastAsia" w:ascii="Arial" w:hAnsi="Arial" w:cs="Arial"/>
          <w:b/>
          <w:bCs/>
          <w:sz w:val="28"/>
          <w:szCs w:val="22"/>
        </w:rPr>
        <w:t>项目明细表</w:t>
      </w:r>
    </w:p>
    <w:tbl>
      <w:tblPr>
        <w:tblW w:w="837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2100"/>
        <w:gridCol w:w="5517"/>
      </w:tblGrid>
      <w:tr w14:paraId="2199BE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669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8EA85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A91E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项目意义</w:t>
            </w:r>
          </w:p>
        </w:tc>
      </w:tr>
      <w:tr w14:paraId="4E20F6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1EF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E6B5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一般检查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716E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病史、身高、体重、体重指数、血压、视力</w:t>
            </w:r>
          </w:p>
        </w:tc>
      </w:tr>
      <w:tr w14:paraId="3415B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EC1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E8E3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专科检查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A61B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内科（含神经内科）、外科（含皮肤科）、耳鼻喉科、眼科（含眼底检查）、口腔科</w:t>
            </w:r>
          </w:p>
        </w:tc>
      </w:tr>
      <w:tr w14:paraId="4E948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06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3008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实验室检查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66C4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血分析(5分类）</w:t>
            </w:r>
          </w:p>
        </w:tc>
      </w:tr>
      <w:tr w14:paraId="269016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2E8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BECDE4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CABF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尿分析</w:t>
            </w:r>
          </w:p>
        </w:tc>
      </w:tr>
      <w:tr w14:paraId="500DB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E8B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51C3C0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E018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肝功能全套：血清丙氨酸氨基转移酶、血清天门冬氨酸氨基转移酶、血清γ-谷氨酰基转移酶、血清碱性磷酸酶、血清总蛋白 、血清白蛋白 、白蛋白/球蛋白(计算值)、血清球蛋白(计算值)、血清总胆红素、血清直接胆红素(结合胆红素)、血清间接胆红素(计算值)(非结合胆红素)、血清总胆汁酸</w:t>
            </w:r>
          </w:p>
        </w:tc>
      </w:tr>
      <w:tr w14:paraId="60954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826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090D9D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08B6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空腹血糖</w:t>
            </w:r>
          </w:p>
        </w:tc>
      </w:tr>
      <w:tr w14:paraId="5AD43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AD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776D2B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A622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肾功能3项（尿酸、尿素氮、肌酐）</w:t>
            </w:r>
          </w:p>
        </w:tc>
      </w:tr>
      <w:tr w14:paraId="268A7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3E0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D1F631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DA8B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血脂4项：胆固醇、甘油三酯、高密度脂蛋白、低密度脂蛋白</w:t>
            </w:r>
          </w:p>
        </w:tc>
      </w:tr>
      <w:tr w14:paraId="57F33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E46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94BBF4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F54A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肿瘤标志物：甲胎蛋白、癌胚抗原</w:t>
            </w:r>
          </w:p>
        </w:tc>
      </w:tr>
      <w:tr w14:paraId="536FF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3D8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92EC7A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5CF4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甲状腺功能检测：甲功三项</w:t>
            </w:r>
          </w:p>
        </w:tc>
      </w:tr>
      <w:tr w14:paraId="04A49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F10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6D03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心电检查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2015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12导联心电图</w:t>
            </w:r>
          </w:p>
        </w:tc>
      </w:tr>
      <w:tr w14:paraId="20D403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01C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7003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超声检查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CD85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肝、胆、脾、胰、甲状腺、双肾彩超</w:t>
            </w:r>
          </w:p>
        </w:tc>
      </w:tr>
      <w:tr w14:paraId="16785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7A6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BC1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放射检查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7FFA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胸部CT</w:t>
            </w:r>
          </w:p>
        </w:tc>
      </w:tr>
      <w:tr w14:paraId="0641B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34A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2DD5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冠状动脉钙化积分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038E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冠心病风险指数评估</w:t>
            </w:r>
          </w:p>
        </w:tc>
      </w:tr>
      <w:tr w14:paraId="42E18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DCF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B58C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人工智能眼底检测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43EA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视网膜人工智能摄像：眼底疾病早期发现筛查，如糖尿病或高血压引起的疾病</w:t>
            </w:r>
          </w:p>
        </w:tc>
      </w:tr>
      <w:tr w14:paraId="34E2A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62C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37A1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65岁以上人员专项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47E1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骨密度</w:t>
            </w:r>
          </w:p>
        </w:tc>
      </w:tr>
      <w:tr w14:paraId="5C178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40E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25B5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男性专项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96ED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前列腺彩超</w:t>
            </w:r>
          </w:p>
        </w:tc>
      </w:tr>
      <w:tr w14:paraId="0F138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6EF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A013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女性专项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F72E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常规妇检、白带常规、宫颈TCT、乳腺彩超、子宫附件彩超</w:t>
            </w:r>
          </w:p>
        </w:tc>
      </w:tr>
      <w:tr w14:paraId="3EE10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3A9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F7A8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5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AC45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体检报告、早餐</w:t>
            </w:r>
          </w:p>
        </w:tc>
      </w:tr>
    </w:tbl>
    <w:p w14:paraId="42C1F7F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5OTYzNGFhNmNhNTU2MTRiYzcyZTU5OTczOWU4ZTEifQ=="/>
  </w:docVars>
  <w:rsids>
    <w:rsidRoot w:val="00000000"/>
    <w:rsid w:val="5D994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2024-09-30T01:00:45Z</dcterms:created>
  <dc:creator>Lenovo</dc:creator>
  <cp:lastModifiedBy>Lenovo</cp:lastModifiedBy>
  <dcterms:modified xsi:type="dcterms:W3CDTF">2024-09-30T01:01:41Z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2AF341D32AF849F4A9C0EB436DC3DFFA_12</vt:lpwstr>
  </property>
</Properties>
</file>